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D83" w:rsidRDefault="00F5248B" w:rsidP="00FF468F">
      <w:pPr>
        <w:autoSpaceDE w:val="0"/>
        <w:autoSpaceDN w:val="0"/>
        <w:adjustRightInd w:val="0"/>
        <w:spacing w:line="360" w:lineRule="auto"/>
        <w:ind w:firstLineChars="200" w:firstLine="643"/>
        <w:jc w:val="center"/>
        <w:rPr>
          <w:rFonts w:asciiTheme="majorEastAsia" w:eastAsiaTheme="majorEastAsia" w:hAnsiTheme="majorEastAsia"/>
          <w:b/>
          <w:sz w:val="32"/>
          <w:szCs w:val="32"/>
        </w:rPr>
      </w:pPr>
      <w:r w:rsidRPr="005B1D83">
        <w:rPr>
          <w:rFonts w:asciiTheme="majorEastAsia" w:eastAsiaTheme="majorEastAsia" w:hAnsiTheme="majorEastAsia" w:hint="eastAsia"/>
          <w:b/>
          <w:sz w:val="32"/>
          <w:szCs w:val="32"/>
        </w:rPr>
        <w:t>电气工程</w:t>
      </w:r>
      <w:r w:rsidR="008C2E7F" w:rsidRPr="005B1D83">
        <w:rPr>
          <w:rFonts w:asciiTheme="majorEastAsia" w:eastAsiaTheme="majorEastAsia" w:hAnsiTheme="majorEastAsia" w:hint="eastAsia"/>
          <w:b/>
          <w:sz w:val="32"/>
          <w:szCs w:val="32"/>
        </w:rPr>
        <w:t>学院</w:t>
      </w:r>
    </w:p>
    <w:p w:rsidR="008C2E7F" w:rsidRPr="005B1D83" w:rsidRDefault="005B1D83" w:rsidP="00FF468F">
      <w:pPr>
        <w:autoSpaceDE w:val="0"/>
        <w:autoSpaceDN w:val="0"/>
        <w:adjustRightInd w:val="0"/>
        <w:spacing w:line="360" w:lineRule="auto"/>
        <w:ind w:firstLineChars="200" w:firstLine="643"/>
        <w:jc w:val="center"/>
        <w:rPr>
          <w:rFonts w:asciiTheme="majorEastAsia" w:eastAsiaTheme="majorEastAsia" w:hAnsiTheme="majorEastAsia" w:cs="FangSong"/>
          <w:b/>
          <w:kern w:val="0"/>
          <w:sz w:val="32"/>
          <w:szCs w:val="32"/>
        </w:rPr>
      </w:pPr>
      <w:r w:rsidRPr="005B1D83">
        <w:rPr>
          <w:rFonts w:asciiTheme="majorEastAsia" w:eastAsiaTheme="majorEastAsia" w:hAnsiTheme="majorEastAsia" w:cs="FangSong"/>
          <w:b/>
          <w:kern w:val="0"/>
          <w:sz w:val="32"/>
          <w:szCs w:val="32"/>
        </w:rPr>
        <w:t>2020</w:t>
      </w:r>
      <w:r w:rsidR="008061AA" w:rsidRPr="005B1D83">
        <w:rPr>
          <w:rFonts w:asciiTheme="majorEastAsia" w:eastAsiaTheme="majorEastAsia" w:hAnsiTheme="majorEastAsia" w:cs="FangSong" w:hint="eastAsia"/>
          <w:b/>
          <w:kern w:val="0"/>
          <w:sz w:val="32"/>
          <w:szCs w:val="32"/>
        </w:rPr>
        <w:t>年硕士研究生指导教师年度招生申请制实施细则</w:t>
      </w:r>
    </w:p>
    <w:p w:rsidR="008C2E7F" w:rsidRPr="005B1D83" w:rsidRDefault="008C2E7F" w:rsidP="00FF468F">
      <w:pPr>
        <w:autoSpaceDE w:val="0"/>
        <w:autoSpaceDN w:val="0"/>
        <w:adjustRightInd w:val="0"/>
        <w:spacing w:line="360" w:lineRule="auto"/>
        <w:ind w:firstLineChars="200" w:firstLine="560"/>
        <w:jc w:val="left"/>
        <w:rPr>
          <w:rFonts w:asciiTheme="majorEastAsia" w:eastAsiaTheme="majorEastAsia" w:hAnsiTheme="majorEastAsia" w:cs="FangSong"/>
          <w:kern w:val="0"/>
          <w:sz w:val="28"/>
          <w:szCs w:val="28"/>
        </w:rPr>
      </w:pPr>
      <w:r w:rsidRPr="005B1D83">
        <w:rPr>
          <w:rFonts w:asciiTheme="majorEastAsia" w:eastAsiaTheme="majorEastAsia" w:hAnsiTheme="majorEastAsia" w:cs="Tahoma"/>
          <w:kern w:val="0"/>
          <w:sz w:val="28"/>
          <w:szCs w:val="28"/>
        </w:rPr>
        <w:t>为进一步加强硕士研究生指导教师队伍建设，提高研究生培养质量，根据《</w:t>
      </w:r>
      <w:r w:rsidRPr="005B1D83">
        <w:rPr>
          <w:rFonts w:asciiTheme="majorEastAsia" w:eastAsiaTheme="majorEastAsia" w:hAnsiTheme="majorEastAsia" w:cs="Tahoma" w:hint="eastAsia"/>
          <w:kern w:val="0"/>
          <w:sz w:val="28"/>
          <w:szCs w:val="28"/>
        </w:rPr>
        <w:t>南通大学研究生指导教师管理办法</w:t>
      </w:r>
      <w:r w:rsidRPr="005B1D83">
        <w:rPr>
          <w:rFonts w:asciiTheme="majorEastAsia" w:eastAsiaTheme="majorEastAsia" w:hAnsiTheme="majorEastAsia" w:cs="Tahoma"/>
          <w:kern w:val="0"/>
          <w:sz w:val="28"/>
          <w:szCs w:val="28"/>
        </w:rPr>
        <w:t>》（</w:t>
      </w:r>
      <w:r w:rsidRPr="005B1D83">
        <w:rPr>
          <w:rFonts w:asciiTheme="majorEastAsia" w:eastAsiaTheme="majorEastAsia" w:hAnsiTheme="majorEastAsia" w:cs="Tahoma" w:hint="eastAsia"/>
          <w:kern w:val="0"/>
          <w:sz w:val="28"/>
          <w:szCs w:val="28"/>
        </w:rPr>
        <w:t>通大〔2018〕19号</w:t>
      </w:r>
      <w:r w:rsidRPr="005B1D83">
        <w:rPr>
          <w:rFonts w:asciiTheme="majorEastAsia" w:eastAsiaTheme="majorEastAsia" w:hAnsiTheme="majorEastAsia" w:cs="Tahoma"/>
          <w:kern w:val="0"/>
          <w:sz w:val="28"/>
          <w:szCs w:val="28"/>
        </w:rPr>
        <w:t>），结合</w:t>
      </w:r>
      <w:r w:rsidRPr="005B1D83">
        <w:rPr>
          <w:rFonts w:asciiTheme="majorEastAsia" w:eastAsiaTheme="majorEastAsia" w:hAnsiTheme="majorEastAsia" w:cs="Tahoma" w:hint="eastAsia"/>
          <w:kern w:val="0"/>
          <w:sz w:val="28"/>
          <w:szCs w:val="28"/>
        </w:rPr>
        <w:t>本院</w:t>
      </w:r>
      <w:r w:rsidR="008061AA" w:rsidRPr="005B1D83">
        <w:rPr>
          <w:rFonts w:asciiTheme="majorEastAsia" w:eastAsiaTheme="majorEastAsia" w:hAnsiTheme="majorEastAsia" w:cs="FangSong" w:hint="eastAsia"/>
          <w:kern w:val="0"/>
          <w:sz w:val="28"/>
          <w:szCs w:val="28"/>
        </w:rPr>
        <w:t>学科发展的需求和特点、研究生培养的规模和绩效等</w:t>
      </w:r>
      <w:r w:rsidRPr="005B1D83">
        <w:rPr>
          <w:rFonts w:asciiTheme="majorEastAsia" w:eastAsiaTheme="majorEastAsia" w:hAnsiTheme="majorEastAsia" w:cs="Tahoma"/>
          <w:kern w:val="0"/>
          <w:sz w:val="28"/>
          <w:szCs w:val="28"/>
        </w:rPr>
        <w:t>，</w:t>
      </w:r>
      <w:r w:rsidR="00955EE2" w:rsidRPr="005B1D83">
        <w:rPr>
          <w:rFonts w:asciiTheme="majorEastAsia" w:eastAsiaTheme="majorEastAsia" w:hAnsiTheme="majorEastAsia" w:cs="Tahoma" w:hint="eastAsia"/>
          <w:kern w:val="0"/>
          <w:sz w:val="28"/>
          <w:szCs w:val="28"/>
        </w:rPr>
        <w:t>制定</w:t>
      </w:r>
      <w:r w:rsidRPr="005B1D83">
        <w:rPr>
          <w:rFonts w:asciiTheme="majorEastAsia" w:eastAsiaTheme="majorEastAsia" w:hAnsiTheme="majorEastAsia" w:cs="Tahoma" w:hint="eastAsia"/>
          <w:kern w:val="0"/>
          <w:sz w:val="28"/>
          <w:szCs w:val="28"/>
        </w:rPr>
        <w:t>本院</w:t>
      </w:r>
      <w:r w:rsidR="008061AA" w:rsidRPr="005B1D83">
        <w:rPr>
          <w:rFonts w:asciiTheme="majorEastAsia" w:eastAsiaTheme="majorEastAsia" w:hAnsiTheme="majorEastAsia" w:cs="FangSong" w:hint="eastAsia"/>
          <w:kern w:val="0"/>
          <w:sz w:val="28"/>
          <w:szCs w:val="28"/>
        </w:rPr>
        <w:t>硕士研究生指导教师年度招生申请制</w:t>
      </w:r>
      <w:r w:rsidR="00955EE2" w:rsidRPr="005B1D83">
        <w:rPr>
          <w:rFonts w:asciiTheme="majorEastAsia" w:eastAsiaTheme="majorEastAsia" w:hAnsiTheme="majorEastAsia" w:cs="Tahoma" w:hint="eastAsia"/>
          <w:kern w:val="0"/>
          <w:sz w:val="28"/>
          <w:szCs w:val="28"/>
        </w:rPr>
        <w:t>实施细则</w:t>
      </w:r>
      <w:r w:rsidRPr="005B1D83">
        <w:rPr>
          <w:rFonts w:asciiTheme="majorEastAsia" w:eastAsiaTheme="majorEastAsia" w:hAnsiTheme="majorEastAsia" w:cs="Tahoma"/>
          <w:kern w:val="0"/>
          <w:sz w:val="28"/>
          <w:szCs w:val="28"/>
        </w:rPr>
        <w:t>。</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一</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招生资格审核原则</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凡取得研究生导师任职资格，均可申请招收研究生。研究生导师招生资格按照年度进行审核，审核通过者，方可招生。</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二</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招生资格审核条件</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申请招生的导师，在学校规定的退休年龄前能够完整地指导一届研究生；保证每年有半年以上的时间在岗指导研究生；符合南通大学研究生导师年度招生基本要求及我院</w:t>
      </w:r>
      <w:r w:rsidR="00747DBC" w:rsidRPr="005B1D83">
        <w:rPr>
          <w:rFonts w:asciiTheme="majorEastAsia" w:eastAsiaTheme="majorEastAsia" w:hAnsiTheme="majorEastAsia" w:cs="Tahoma" w:hint="eastAsia"/>
          <w:kern w:val="0"/>
          <w:sz w:val="28"/>
          <w:szCs w:val="28"/>
        </w:rPr>
        <w:t>制定</w:t>
      </w:r>
      <w:r w:rsidRPr="005B1D83">
        <w:rPr>
          <w:rFonts w:asciiTheme="majorEastAsia" w:eastAsiaTheme="majorEastAsia" w:hAnsiTheme="majorEastAsia" w:cs="Tahoma" w:hint="eastAsia"/>
          <w:kern w:val="0"/>
          <w:sz w:val="28"/>
          <w:szCs w:val="28"/>
        </w:rPr>
        <w:t>相关要求（见附件）。</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三</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招生资格审核程序</w:t>
      </w:r>
    </w:p>
    <w:p w:rsidR="008C2E7F" w:rsidRPr="005B1D83" w:rsidRDefault="008C2E7F" w:rsidP="00FF468F">
      <w:pPr>
        <w:autoSpaceDE w:val="0"/>
        <w:autoSpaceDN w:val="0"/>
        <w:adjustRightInd w:val="0"/>
        <w:spacing w:line="360" w:lineRule="auto"/>
        <w:ind w:firstLineChars="200" w:firstLine="560"/>
        <w:jc w:val="left"/>
        <w:rPr>
          <w:rFonts w:asciiTheme="majorEastAsia" w:eastAsiaTheme="majorEastAsia" w:hAnsiTheme="majorEastAsia" w:cs="仿宋_GB2312"/>
          <w:kern w:val="0"/>
          <w:sz w:val="28"/>
          <w:szCs w:val="28"/>
        </w:rPr>
      </w:pPr>
      <w:r w:rsidRPr="005B1D83">
        <w:rPr>
          <w:rFonts w:asciiTheme="majorEastAsia" w:eastAsiaTheme="majorEastAsia" w:hAnsiTheme="majorEastAsia" w:cs="Tahoma" w:hint="eastAsia"/>
          <w:kern w:val="0"/>
          <w:sz w:val="28"/>
          <w:szCs w:val="28"/>
        </w:rPr>
        <w:t>（一）个人申请。申请人须在学校规定的时间范围内，向</w:t>
      </w:r>
      <w:r w:rsidR="00955EE2" w:rsidRPr="005B1D83">
        <w:rPr>
          <w:rFonts w:asciiTheme="majorEastAsia" w:eastAsiaTheme="majorEastAsia" w:hAnsiTheme="majorEastAsia" w:cs="Tahoma" w:hint="eastAsia"/>
          <w:kern w:val="0"/>
          <w:sz w:val="28"/>
          <w:szCs w:val="28"/>
        </w:rPr>
        <w:t>本院</w:t>
      </w:r>
      <w:r w:rsidRPr="005B1D83">
        <w:rPr>
          <w:rFonts w:asciiTheme="majorEastAsia" w:eastAsiaTheme="majorEastAsia" w:hAnsiTheme="majorEastAsia" w:cs="Tahoma" w:hint="eastAsia"/>
          <w:kern w:val="0"/>
          <w:sz w:val="28"/>
          <w:szCs w:val="28"/>
        </w:rPr>
        <w:t>提交申请，</w:t>
      </w:r>
      <w:r w:rsidR="004E13D3" w:rsidRPr="005B1D83">
        <w:rPr>
          <w:rFonts w:asciiTheme="majorEastAsia" w:eastAsiaTheme="majorEastAsia" w:hAnsiTheme="majorEastAsia" w:cs="仿宋_GB2312" w:hint="eastAsia"/>
          <w:kern w:val="0"/>
          <w:sz w:val="28"/>
          <w:szCs w:val="28"/>
        </w:rPr>
        <w:t>同时提交科研成果、科研项目及经费等证明材料。</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（二）学位评定分委员会审核。学位评定分委员会根据申请人的研究水平、科研经费、承担能力、以往培养研究生质量、年度考核情况及学科特点，对申请招生的导师名单进行审核确定。</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（三）研究生院备案。学位评定分委员会将审核确定的上岗招生导师名单报送研究生院备案。通过备案的研究生导师方可进行招生。</w:t>
      </w:r>
    </w:p>
    <w:p w:rsidR="008C2E7F" w:rsidRPr="005B1D83" w:rsidRDefault="008C2E7F"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四</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每位研究生导师每年新增硕士研究生人数不超过3人。</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五</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连续三年未申请上岗或申请未通过审核的研究生导师，视为自动放弃研究生导师资格。</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lastRenderedPageBreak/>
        <w:t>六</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对出现以下情况之一者，暂停招生一年：</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1.所指导的研究生在江苏省及以上学位论文抽检中不合格。</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2.所指导的同一研究生在校级抽检和双盲评阅中出现两篇次以上不合格学位论文。</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3.所指导的研究生连续两年或累计三次出现不合格学位论文。</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4.擅自离岗或长期出国（一年以上）无故不归。</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5.因健康原因，无法履行导师职责。</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6.经校学位评定委员会认定其它须停止招生的情况。</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七</w:t>
      </w:r>
      <w:r w:rsidR="005B1D83">
        <w:rPr>
          <w:rFonts w:asciiTheme="majorEastAsia" w:eastAsiaTheme="majorEastAsia" w:hAnsiTheme="majorEastAsia" w:cs="Tahoma" w:hint="eastAsia"/>
          <w:kern w:val="0"/>
          <w:sz w:val="28"/>
          <w:szCs w:val="28"/>
        </w:rPr>
        <w:t>、</w:t>
      </w:r>
      <w:r w:rsidRPr="005B1D83">
        <w:rPr>
          <w:rFonts w:asciiTheme="majorEastAsia" w:eastAsiaTheme="majorEastAsia" w:hAnsiTheme="majorEastAsia" w:cs="Tahoma" w:hint="eastAsia"/>
          <w:kern w:val="0"/>
          <w:sz w:val="28"/>
          <w:szCs w:val="28"/>
        </w:rPr>
        <w:t>对出现以下情况之一者，取消其导师资格：</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1.违反国家法律法规、严重违反校纪校规。</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2.因导师不认真履行岗位职责，造成研究生培养质量出现重大问题，包括所指导的研究生在学期间学术论文和学位论文内容出现抄袭、剽窃、弄虚作假及其他违反学术道德的行为。</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3.违反科研道德或学术失范。</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4.导师在所在研究生培养单位上一年度教职工考核中不合格的；</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5.累计二次被暂停招生一年；</w:t>
      </w:r>
    </w:p>
    <w:p w:rsidR="00D70DE3" w:rsidRPr="005B1D83" w:rsidRDefault="00D70DE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6.经学位评定分委员会审核，校学位评定委员会认定，其不再适合担任研究生导师的。</w:t>
      </w:r>
    </w:p>
    <w:p w:rsidR="00D70DE3" w:rsidRPr="005B1D83" w:rsidRDefault="005B1D83"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hint="eastAsia"/>
          <w:kern w:val="0"/>
          <w:sz w:val="28"/>
          <w:szCs w:val="28"/>
        </w:rPr>
        <w:t>八、本实施细则自发布之日起施行，由电气工程学院负责解释。</w:t>
      </w:r>
    </w:p>
    <w:p w:rsidR="008C2E7F" w:rsidRPr="005B1D83" w:rsidRDefault="008C2E7F" w:rsidP="00FF468F">
      <w:pPr>
        <w:widowControl/>
        <w:snapToGrid w:val="0"/>
        <w:spacing w:line="360" w:lineRule="auto"/>
        <w:ind w:firstLine="200"/>
        <w:jc w:val="left"/>
        <w:rPr>
          <w:rFonts w:asciiTheme="majorEastAsia" w:eastAsiaTheme="majorEastAsia" w:hAnsiTheme="majorEastAsia" w:cs="Tahoma"/>
          <w:kern w:val="0"/>
          <w:sz w:val="28"/>
          <w:szCs w:val="28"/>
        </w:rPr>
      </w:pPr>
      <w:r w:rsidRPr="005B1D83">
        <w:rPr>
          <w:rFonts w:asciiTheme="majorEastAsia" w:eastAsiaTheme="majorEastAsia" w:hAnsiTheme="majorEastAsia" w:cs="Tahoma"/>
          <w:kern w:val="0"/>
          <w:sz w:val="28"/>
          <w:szCs w:val="28"/>
        </w:rPr>
        <w:br w:type="page"/>
      </w:r>
      <w:r w:rsidRPr="005B1D83">
        <w:rPr>
          <w:rFonts w:asciiTheme="majorEastAsia" w:eastAsiaTheme="majorEastAsia" w:hAnsiTheme="majorEastAsia" w:cs="Tahoma" w:hint="eastAsia"/>
          <w:kern w:val="0"/>
          <w:sz w:val="28"/>
          <w:szCs w:val="28"/>
        </w:rPr>
        <w:lastRenderedPageBreak/>
        <w:t>附件</w:t>
      </w:r>
    </w:p>
    <w:p w:rsidR="008C2E7F" w:rsidRPr="00FF468F" w:rsidRDefault="008C2E7F" w:rsidP="00FF468F">
      <w:pPr>
        <w:widowControl/>
        <w:snapToGrid w:val="0"/>
        <w:spacing w:line="360" w:lineRule="auto"/>
        <w:ind w:firstLineChars="200" w:firstLine="562"/>
        <w:jc w:val="center"/>
        <w:rPr>
          <w:rFonts w:asciiTheme="majorEastAsia" w:eastAsiaTheme="majorEastAsia" w:hAnsiTheme="majorEastAsia" w:cs="Tahoma"/>
          <w:b/>
          <w:kern w:val="0"/>
          <w:sz w:val="28"/>
          <w:szCs w:val="28"/>
        </w:rPr>
      </w:pPr>
      <w:r w:rsidRPr="00FF468F">
        <w:rPr>
          <w:rFonts w:asciiTheme="majorEastAsia" w:eastAsiaTheme="majorEastAsia" w:hAnsiTheme="majorEastAsia" w:cs="Tahoma" w:hint="eastAsia"/>
          <w:b/>
          <w:kern w:val="0"/>
          <w:sz w:val="28"/>
          <w:szCs w:val="28"/>
        </w:rPr>
        <w:t>南通大学</w:t>
      </w:r>
      <w:r w:rsidR="00F5248B" w:rsidRPr="00FF468F">
        <w:rPr>
          <w:rFonts w:asciiTheme="majorEastAsia" w:eastAsiaTheme="majorEastAsia" w:hAnsiTheme="majorEastAsia" w:cs="Tahoma" w:hint="eastAsia"/>
          <w:b/>
          <w:kern w:val="0"/>
          <w:sz w:val="28"/>
          <w:szCs w:val="28"/>
        </w:rPr>
        <w:t>电气工程</w:t>
      </w:r>
      <w:r w:rsidRPr="00FF468F">
        <w:rPr>
          <w:rFonts w:asciiTheme="majorEastAsia" w:eastAsiaTheme="majorEastAsia" w:hAnsiTheme="majorEastAsia" w:cs="Tahoma" w:hint="eastAsia"/>
          <w:b/>
          <w:kern w:val="0"/>
          <w:sz w:val="28"/>
          <w:szCs w:val="28"/>
        </w:rPr>
        <w:t>学院硕士生导师年度上岗招生基本要求</w:t>
      </w:r>
    </w:p>
    <w:p w:rsidR="00BE6134" w:rsidRPr="00BE6134" w:rsidRDefault="005B1D83" w:rsidP="00FF468F">
      <w:pPr>
        <w:widowControl/>
        <w:snapToGrid w:val="0"/>
        <w:spacing w:line="360" w:lineRule="auto"/>
        <w:ind w:firstLineChars="221" w:firstLine="619"/>
        <w:jc w:val="left"/>
        <w:rPr>
          <w:rFonts w:asciiTheme="majorEastAsia" w:eastAsiaTheme="majorEastAsia" w:hAnsiTheme="majorEastAsia" w:cs="FangSong"/>
          <w:kern w:val="0"/>
          <w:sz w:val="28"/>
          <w:szCs w:val="28"/>
        </w:rPr>
      </w:pPr>
      <w:r>
        <w:rPr>
          <w:rFonts w:asciiTheme="majorEastAsia" w:eastAsiaTheme="majorEastAsia" w:hAnsiTheme="majorEastAsia" w:cs="FangSong" w:hint="eastAsia"/>
          <w:kern w:val="0"/>
          <w:sz w:val="28"/>
          <w:szCs w:val="28"/>
        </w:rPr>
        <w:t>一、</w:t>
      </w:r>
      <w:r w:rsidR="00BE6134" w:rsidRPr="00BE6134">
        <w:rPr>
          <w:rFonts w:asciiTheme="majorEastAsia" w:eastAsiaTheme="majorEastAsia" w:hAnsiTheme="majorEastAsia" w:cs="FangSong"/>
          <w:kern w:val="0"/>
          <w:sz w:val="28"/>
          <w:szCs w:val="28"/>
        </w:rPr>
        <w:t>近</w:t>
      </w:r>
      <w:r w:rsidR="00BE6134">
        <w:rPr>
          <w:rFonts w:asciiTheme="majorEastAsia" w:eastAsiaTheme="majorEastAsia" w:hAnsiTheme="majorEastAsia" w:cs="FangSong" w:hint="eastAsia"/>
          <w:kern w:val="0"/>
          <w:sz w:val="28"/>
          <w:szCs w:val="28"/>
        </w:rPr>
        <w:t>三</w:t>
      </w:r>
      <w:r w:rsidR="00BE6134" w:rsidRPr="00BE6134">
        <w:rPr>
          <w:rFonts w:asciiTheme="majorEastAsia" w:eastAsiaTheme="majorEastAsia" w:hAnsiTheme="majorEastAsia" w:cs="FangSong"/>
          <w:kern w:val="0"/>
          <w:sz w:val="28"/>
          <w:szCs w:val="28"/>
        </w:rPr>
        <w:t>年发表与本专业相关的高水平论文、专著、专利、获奖等科研成果。以第一作者（或通讯作者）发表的学术论文至少3篇；</w:t>
      </w:r>
      <w:r w:rsidR="00B13E4E">
        <w:rPr>
          <w:rFonts w:asciiTheme="majorEastAsia" w:eastAsiaTheme="majorEastAsia" w:hAnsiTheme="majorEastAsia" w:cs="FangSong" w:hint="eastAsia"/>
          <w:kern w:val="0"/>
          <w:sz w:val="28"/>
          <w:szCs w:val="28"/>
        </w:rPr>
        <w:t>若</w:t>
      </w:r>
      <w:r w:rsidR="00BE6134" w:rsidRPr="00BE6134">
        <w:rPr>
          <w:rFonts w:asciiTheme="majorEastAsia" w:eastAsiaTheme="majorEastAsia" w:hAnsiTheme="majorEastAsia" w:cs="FangSong"/>
          <w:kern w:val="0"/>
          <w:sz w:val="28"/>
          <w:szCs w:val="28"/>
        </w:rPr>
        <w:t>论文数不足，可以专著（主编或副主编）相当于论文1篇</w:t>
      </w:r>
      <w:r w:rsidR="00C12526">
        <w:rPr>
          <w:rFonts w:asciiTheme="majorEastAsia" w:eastAsiaTheme="majorEastAsia" w:hAnsiTheme="majorEastAsia" w:cs="FangSong" w:hint="eastAsia"/>
          <w:kern w:val="0"/>
          <w:sz w:val="28"/>
          <w:szCs w:val="28"/>
        </w:rPr>
        <w:t>；</w:t>
      </w:r>
      <w:r w:rsidR="00BE6134" w:rsidRPr="00BE6134">
        <w:rPr>
          <w:rFonts w:asciiTheme="majorEastAsia" w:eastAsiaTheme="majorEastAsia" w:hAnsiTheme="majorEastAsia" w:cs="FangSong"/>
          <w:kern w:val="0"/>
          <w:sz w:val="28"/>
          <w:szCs w:val="28"/>
        </w:rPr>
        <w:t>或授权发明专利（排名第一）相当于论文1</w:t>
      </w:r>
      <w:r w:rsidR="00C12526">
        <w:rPr>
          <w:rFonts w:asciiTheme="majorEastAsia" w:eastAsiaTheme="majorEastAsia" w:hAnsiTheme="majorEastAsia" w:cs="FangSong"/>
          <w:kern w:val="0"/>
          <w:sz w:val="28"/>
          <w:szCs w:val="28"/>
        </w:rPr>
        <w:t>篇</w:t>
      </w:r>
      <w:r w:rsidR="00C12526">
        <w:rPr>
          <w:rFonts w:asciiTheme="majorEastAsia" w:eastAsiaTheme="majorEastAsia" w:hAnsiTheme="majorEastAsia" w:cs="FangSong" w:hint="eastAsia"/>
          <w:kern w:val="0"/>
          <w:sz w:val="28"/>
          <w:szCs w:val="28"/>
        </w:rPr>
        <w:t>；</w:t>
      </w:r>
      <w:r w:rsidR="00C12526">
        <w:rPr>
          <w:rFonts w:asciiTheme="majorEastAsia" w:eastAsiaTheme="majorEastAsia" w:hAnsiTheme="majorEastAsia" w:cs="FangSong"/>
          <w:kern w:val="0"/>
          <w:sz w:val="28"/>
          <w:szCs w:val="28"/>
        </w:rPr>
        <w:t>或获</w:t>
      </w:r>
      <w:r w:rsidR="00C12526">
        <w:rPr>
          <w:rFonts w:asciiTheme="majorEastAsia" w:eastAsiaTheme="majorEastAsia" w:hAnsiTheme="majorEastAsia" w:cs="FangSong" w:hint="eastAsia"/>
          <w:kern w:val="0"/>
          <w:sz w:val="28"/>
          <w:szCs w:val="28"/>
        </w:rPr>
        <w:t>省部级</w:t>
      </w:r>
      <w:r w:rsidR="00C12526" w:rsidRPr="00BE6134">
        <w:rPr>
          <w:rFonts w:asciiTheme="majorEastAsia" w:eastAsiaTheme="majorEastAsia" w:hAnsiTheme="majorEastAsia" w:cs="FangSong"/>
          <w:kern w:val="0"/>
          <w:sz w:val="28"/>
          <w:szCs w:val="28"/>
        </w:rPr>
        <w:t>科技进步奖三等奖及以上排名前</w:t>
      </w:r>
      <w:r w:rsidR="00C12526">
        <w:rPr>
          <w:rFonts w:asciiTheme="majorEastAsia" w:eastAsiaTheme="majorEastAsia" w:hAnsiTheme="majorEastAsia" w:cs="FangSong" w:hint="eastAsia"/>
          <w:kern w:val="0"/>
          <w:sz w:val="28"/>
          <w:szCs w:val="28"/>
        </w:rPr>
        <w:t>五、</w:t>
      </w:r>
      <w:r w:rsidR="00BE6134" w:rsidRPr="00BE6134">
        <w:rPr>
          <w:rFonts w:asciiTheme="majorEastAsia" w:eastAsiaTheme="majorEastAsia" w:hAnsiTheme="majorEastAsia" w:cs="FangSong"/>
          <w:kern w:val="0"/>
          <w:sz w:val="28"/>
          <w:szCs w:val="28"/>
        </w:rPr>
        <w:t>市厅级科技进步奖三等奖及以上排名前</w:t>
      </w:r>
      <w:r w:rsidR="00C12526">
        <w:rPr>
          <w:rFonts w:asciiTheme="majorEastAsia" w:eastAsiaTheme="majorEastAsia" w:hAnsiTheme="majorEastAsia" w:cs="FangSong" w:hint="eastAsia"/>
          <w:kern w:val="0"/>
          <w:sz w:val="28"/>
          <w:szCs w:val="28"/>
        </w:rPr>
        <w:t>三</w:t>
      </w:r>
      <w:r w:rsidR="00BE6134" w:rsidRPr="00BE6134">
        <w:rPr>
          <w:rFonts w:asciiTheme="majorEastAsia" w:eastAsiaTheme="majorEastAsia" w:hAnsiTheme="majorEastAsia" w:cs="FangSong"/>
          <w:kern w:val="0"/>
          <w:sz w:val="28"/>
          <w:szCs w:val="28"/>
        </w:rPr>
        <w:t>相当于论文1篇。</w:t>
      </w:r>
    </w:p>
    <w:p w:rsidR="008061AA" w:rsidRDefault="005B1D83" w:rsidP="00FF468F">
      <w:pPr>
        <w:widowControl/>
        <w:snapToGrid w:val="0"/>
        <w:spacing w:line="360" w:lineRule="auto"/>
        <w:ind w:firstLineChars="221" w:firstLine="619"/>
        <w:jc w:val="left"/>
        <w:rPr>
          <w:rFonts w:asciiTheme="majorEastAsia" w:eastAsiaTheme="majorEastAsia" w:hAnsiTheme="majorEastAsia" w:cs="FangSong"/>
          <w:kern w:val="0"/>
          <w:sz w:val="28"/>
          <w:szCs w:val="28"/>
        </w:rPr>
      </w:pPr>
      <w:r>
        <w:rPr>
          <w:rFonts w:asciiTheme="majorEastAsia" w:eastAsiaTheme="majorEastAsia" w:hAnsiTheme="majorEastAsia" w:cs="FangSong" w:hint="eastAsia"/>
          <w:kern w:val="0"/>
          <w:sz w:val="28"/>
          <w:szCs w:val="28"/>
        </w:rPr>
        <w:t>二、</w:t>
      </w:r>
      <w:r w:rsidR="008061AA" w:rsidRPr="005B1D83">
        <w:rPr>
          <w:rFonts w:asciiTheme="majorEastAsia" w:eastAsiaTheme="majorEastAsia" w:hAnsiTheme="majorEastAsia" w:cs="FangSong" w:hint="eastAsia"/>
          <w:kern w:val="0"/>
          <w:sz w:val="28"/>
          <w:szCs w:val="28"/>
        </w:rPr>
        <w:t>正在主持市厅级以上科研项目，或正在主持横向科研项目，且可独立支配的科研经费不少于</w:t>
      </w:r>
      <w:r>
        <w:rPr>
          <w:rFonts w:asciiTheme="majorEastAsia" w:eastAsiaTheme="majorEastAsia" w:hAnsiTheme="majorEastAsia" w:cs="FangSong"/>
          <w:kern w:val="0"/>
          <w:sz w:val="28"/>
          <w:szCs w:val="28"/>
        </w:rPr>
        <w:t>6</w:t>
      </w:r>
      <w:r w:rsidR="008061AA" w:rsidRPr="005B1D83">
        <w:rPr>
          <w:rFonts w:asciiTheme="majorEastAsia" w:eastAsiaTheme="majorEastAsia" w:hAnsiTheme="majorEastAsia" w:cs="FangSong" w:hint="eastAsia"/>
          <w:kern w:val="0"/>
          <w:sz w:val="28"/>
          <w:szCs w:val="28"/>
        </w:rPr>
        <w:t>万元</w:t>
      </w:r>
      <w:r w:rsidR="008061AA" w:rsidRPr="005B1D83">
        <w:rPr>
          <w:rFonts w:asciiTheme="majorEastAsia" w:eastAsiaTheme="majorEastAsia" w:hAnsiTheme="majorEastAsia" w:cs="FangSong"/>
          <w:kern w:val="0"/>
          <w:sz w:val="28"/>
          <w:szCs w:val="28"/>
        </w:rPr>
        <w:t xml:space="preserve"> </w:t>
      </w:r>
      <w:r w:rsidR="008061AA" w:rsidRPr="005B1D83">
        <w:rPr>
          <w:rFonts w:asciiTheme="majorEastAsia" w:eastAsiaTheme="majorEastAsia" w:hAnsiTheme="majorEastAsia" w:cs="FangSong" w:hint="eastAsia"/>
          <w:kern w:val="0"/>
          <w:sz w:val="28"/>
          <w:szCs w:val="28"/>
        </w:rPr>
        <w:t>。</w:t>
      </w:r>
    </w:p>
    <w:p w:rsidR="0048122B" w:rsidRPr="005B1D83" w:rsidRDefault="0048122B" w:rsidP="00FF468F">
      <w:pPr>
        <w:autoSpaceDE w:val="0"/>
        <w:autoSpaceDN w:val="0"/>
        <w:adjustRightInd w:val="0"/>
        <w:spacing w:line="360" w:lineRule="auto"/>
        <w:ind w:firstLineChars="200" w:firstLine="560"/>
        <w:jc w:val="left"/>
        <w:rPr>
          <w:rFonts w:asciiTheme="majorEastAsia" w:eastAsiaTheme="majorEastAsia" w:hAnsiTheme="majorEastAsia" w:cs="FangSong"/>
          <w:kern w:val="0"/>
          <w:sz w:val="28"/>
          <w:szCs w:val="28"/>
        </w:rPr>
      </w:pPr>
      <w:r w:rsidRPr="0048122B">
        <w:rPr>
          <w:rFonts w:asciiTheme="majorEastAsia" w:eastAsiaTheme="majorEastAsia" w:hAnsiTheme="majorEastAsia" w:cs="FangSong" w:hint="eastAsia"/>
          <w:kern w:val="0"/>
          <w:sz w:val="28"/>
          <w:szCs w:val="28"/>
        </w:rPr>
        <w:t>若无在研的科研项目，须近</w:t>
      </w:r>
      <w:r w:rsidR="00FF468F">
        <w:rPr>
          <w:rFonts w:asciiTheme="majorEastAsia" w:eastAsiaTheme="majorEastAsia" w:hAnsiTheme="majorEastAsia" w:cs="FangSong" w:hint="eastAsia"/>
          <w:kern w:val="0"/>
          <w:sz w:val="28"/>
          <w:szCs w:val="28"/>
        </w:rPr>
        <w:t>三</w:t>
      </w:r>
      <w:r w:rsidRPr="0048122B">
        <w:rPr>
          <w:rFonts w:asciiTheme="majorEastAsia" w:eastAsiaTheme="majorEastAsia" w:hAnsiTheme="majorEastAsia" w:cs="FangSong" w:hint="eastAsia"/>
          <w:kern w:val="0"/>
          <w:sz w:val="28"/>
          <w:szCs w:val="28"/>
        </w:rPr>
        <w:t>年曾主持过市厅级以上科研项目</w:t>
      </w:r>
      <w:r w:rsidRPr="005B1D83">
        <w:rPr>
          <w:rFonts w:asciiTheme="majorEastAsia" w:eastAsiaTheme="majorEastAsia" w:hAnsiTheme="majorEastAsia" w:cs="FangSong" w:hint="eastAsia"/>
          <w:kern w:val="0"/>
          <w:sz w:val="28"/>
          <w:szCs w:val="28"/>
        </w:rPr>
        <w:t>，且可</w:t>
      </w:r>
      <w:r w:rsidRPr="0048122B">
        <w:rPr>
          <w:rFonts w:asciiTheme="majorEastAsia" w:eastAsiaTheme="majorEastAsia" w:hAnsiTheme="majorEastAsia" w:cs="FangSong" w:hint="eastAsia"/>
          <w:kern w:val="0"/>
          <w:sz w:val="28"/>
          <w:szCs w:val="28"/>
        </w:rPr>
        <w:t>独立支配的科研经费不少于12万元</w:t>
      </w:r>
      <w:r w:rsidRPr="005B1D83">
        <w:rPr>
          <w:rFonts w:asciiTheme="majorEastAsia" w:eastAsiaTheme="majorEastAsia" w:hAnsiTheme="majorEastAsia" w:cs="FangSong" w:hint="eastAsia"/>
          <w:kern w:val="0"/>
          <w:sz w:val="28"/>
          <w:szCs w:val="28"/>
        </w:rPr>
        <w:t>。</w:t>
      </w:r>
    </w:p>
    <w:p w:rsidR="008061AA" w:rsidRPr="005B1D83" w:rsidRDefault="008061AA" w:rsidP="00FF468F">
      <w:pPr>
        <w:autoSpaceDE w:val="0"/>
        <w:autoSpaceDN w:val="0"/>
        <w:adjustRightInd w:val="0"/>
        <w:spacing w:line="360" w:lineRule="auto"/>
        <w:ind w:firstLineChars="200" w:firstLine="560"/>
        <w:jc w:val="left"/>
        <w:rPr>
          <w:rFonts w:asciiTheme="majorEastAsia" w:eastAsiaTheme="majorEastAsia" w:hAnsiTheme="majorEastAsia" w:cs="FangSong"/>
          <w:kern w:val="0"/>
          <w:sz w:val="28"/>
          <w:szCs w:val="28"/>
        </w:rPr>
      </w:pPr>
    </w:p>
    <w:p w:rsidR="00CA5E16" w:rsidRPr="0048122B" w:rsidRDefault="00CA5E16" w:rsidP="00FF468F">
      <w:pPr>
        <w:widowControl/>
        <w:snapToGrid w:val="0"/>
        <w:spacing w:line="360" w:lineRule="auto"/>
        <w:ind w:firstLineChars="200" w:firstLine="560"/>
        <w:jc w:val="left"/>
        <w:rPr>
          <w:rFonts w:asciiTheme="majorEastAsia" w:eastAsiaTheme="majorEastAsia" w:hAnsiTheme="majorEastAsia" w:cs="Tahoma"/>
          <w:kern w:val="0"/>
          <w:sz w:val="28"/>
          <w:szCs w:val="28"/>
        </w:rPr>
      </w:pPr>
    </w:p>
    <w:sectPr w:rsidR="00CA5E16" w:rsidRPr="0048122B" w:rsidSect="00291D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92B" w:rsidRDefault="008E392B" w:rsidP="00D70DE3">
      <w:r>
        <w:separator/>
      </w:r>
    </w:p>
  </w:endnote>
  <w:endnote w:type="continuationSeparator" w:id="1">
    <w:p w:rsidR="008E392B" w:rsidRDefault="008E392B" w:rsidP="00D70D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方正粗黑宋简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92B" w:rsidRDefault="008E392B" w:rsidP="00D70DE3">
      <w:r>
        <w:separator/>
      </w:r>
    </w:p>
  </w:footnote>
  <w:footnote w:type="continuationSeparator" w:id="1">
    <w:p w:rsidR="008E392B" w:rsidRDefault="008E392B" w:rsidP="00D70D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2E7F"/>
    <w:rsid w:val="00026C61"/>
    <w:rsid w:val="00090570"/>
    <w:rsid w:val="000E30B4"/>
    <w:rsid w:val="001A4C15"/>
    <w:rsid w:val="002118C8"/>
    <w:rsid w:val="0024677F"/>
    <w:rsid w:val="002806D8"/>
    <w:rsid w:val="00291D9E"/>
    <w:rsid w:val="002A30F8"/>
    <w:rsid w:val="00344814"/>
    <w:rsid w:val="003B3459"/>
    <w:rsid w:val="003D209C"/>
    <w:rsid w:val="00480FA0"/>
    <w:rsid w:val="0048122B"/>
    <w:rsid w:val="00494531"/>
    <w:rsid w:val="004B03BD"/>
    <w:rsid w:val="004E13D3"/>
    <w:rsid w:val="004E1D7F"/>
    <w:rsid w:val="004F1BD9"/>
    <w:rsid w:val="0053140B"/>
    <w:rsid w:val="005726BE"/>
    <w:rsid w:val="005B1D83"/>
    <w:rsid w:val="00635A46"/>
    <w:rsid w:val="00747DBC"/>
    <w:rsid w:val="007621AA"/>
    <w:rsid w:val="00785758"/>
    <w:rsid w:val="007933DA"/>
    <w:rsid w:val="008061AA"/>
    <w:rsid w:val="00814497"/>
    <w:rsid w:val="008C2E7F"/>
    <w:rsid w:val="008E392B"/>
    <w:rsid w:val="008F1DD7"/>
    <w:rsid w:val="008F1F19"/>
    <w:rsid w:val="00920B99"/>
    <w:rsid w:val="00955EE2"/>
    <w:rsid w:val="00956C84"/>
    <w:rsid w:val="0096434E"/>
    <w:rsid w:val="009C6E54"/>
    <w:rsid w:val="00A67666"/>
    <w:rsid w:val="00A80669"/>
    <w:rsid w:val="00A943D4"/>
    <w:rsid w:val="00AF1CD8"/>
    <w:rsid w:val="00B13E4E"/>
    <w:rsid w:val="00B14DDC"/>
    <w:rsid w:val="00B3685B"/>
    <w:rsid w:val="00B6015D"/>
    <w:rsid w:val="00B90C35"/>
    <w:rsid w:val="00BE6134"/>
    <w:rsid w:val="00BE668A"/>
    <w:rsid w:val="00BF3788"/>
    <w:rsid w:val="00C047E9"/>
    <w:rsid w:val="00C12526"/>
    <w:rsid w:val="00C57172"/>
    <w:rsid w:val="00C81D12"/>
    <w:rsid w:val="00C93038"/>
    <w:rsid w:val="00CA5E16"/>
    <w:rsid w:val="00CF57D0"/>
    <w:rsid w:val="00D56CE2"/>
    <w:rsid w:val="00D70DE3"/>
    <w:rsid w:val="00E26E2D"/>
    <w:rsid w:val="00E96EB0"/>
    <w:rsid w:val="00EA0AD1"/>
    <w:rsid w:val="00F5248B"/>
    <w:rsid w:val="00FC7623"/>
    <w:rsid w:val="00FF4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5E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DE3"/>
    <w:rPr>
      <w:rFonts w:ascii="Times New Roman" w:eastAsia="宋体" w:hAnsi="Times New Roman" w:cs="Times New Roman"/>
      <w:sz w:val="18"/>
      <w:szCs w:val="18"/>
    </w:rPr>
  </w:style>
  <w:style w:type="paragraph" w:styleId="a4">
    <w:name w:val="footer"/>
    <w:basedOn w:val="a"/>
    <w:link w:val="Char0"/>
    <w:uiPriority w:val="99"/>
    <w:unhideWhenUsed/>
    <w:rsid w:val="00D70DE3"/>
    <w:pPr>
      <w:tabs>
        <w:tab w:val="center" w:pos="4153"/>
        <w:tab w:val="right" w:pos="8306"/>
      </w:tabs>
      <w:snapToGrid w:val="0"/>
      <w:jc w:val="left"/>
    </w:pPr>
    <w:rPr>
      <w:sz w:val="18"/>
      <w:szCs w:val="18"/>
    </w:rPr>
  </w:style>
  <w:style w:type="character" w:customStyle="1" w:styleId="Char0">
    <w:name w:val="页脚 Char"/>
    <w:basedOn w:val="a0"/>
    <w:link w:val="a4"/>
    <w:uiPriority w:val="99"/>
    <w:rsid w:val="00D70DE3"/>
    <w:rPr>
      <w:rFonts w:ascii="Times New Roman" w:eastAsia="宋体" w:hAnsi="Times New Roman" w:cs="Times New Roman"/>
      <w:sz w:val="18"/>
      <w:szCs w:val="18"/>
    </w:rPr>
  </w:style>
  <w:style w:type="character" w:customStyle="1" w:styleId="1Char">
    <w:name w:val="标题 1 Char"/>
    <w:basedOn w:val="a0"/>
    <w:link w:val="1"/>
    <w:uiPriority w:val="9"/>
    <w:rsid w:val="00955EE2"/>
    <w:rPr>
      <w:rFonts w:ascii="Times New Roman" w:eastAsia="宋体" w:hAnsi="Times New Roman" w:cs="Times New Roman"/>
      <w:b/>
      <w:bCs/>
      <w:kern w:val="44"/>
      <w:sz w:val="44"/>
      <w:szCs w:val="44"/>
    </w:rPr>
  </w:style>
  <w:style w:type="character" w:styleId="a5">
    <w:name w:val="annotation reference"/>
    <w:basedOn w:val="a0"/>
    <w:uiPriority w:val="99"/>
    <w:semiHidden/>
    <w:unhideWhenUsed/>
    <w:rsid w:val="00747DBC"/>
    <w:rPr>
      <w:sz w:val="21"/>
      <w:szCs w:val="21"/>
    </w:rPr>
  </w:style>
  <w:style w:type="paragraph" w:styleId="a6">
    <w:name w:val="annotation text"/>
    <w:basedOn w:val="a"/>
    <w:link w:val="Char1"/>
    <w:uiPriority w:val="99"/>
    <w:semiHidden/>
    <w:unhideWhenUsed/>
    <w:rsid w:val="00747DBC"/>
    <w:pPr>
      <w:jc w:val="left"/>
    </w:pPr>
  </w:style>
  <w:style w:type="character" w:customStyle="1" w:styleId="Char1">
    <w:name w:val="批注文字 Char"/>
    <w:basedOn w:val="a0"/>
    <w:link w:val="a6"/>
    <w:uiPriority w:val="99"/>
    <w:semiHidden/>
    <w:rsid w:val="00747DBC"/>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47DBC"/>
    <w:rPr>
      <w:b/>
      <w:bCs/>
    </w:rPr>
  </w:style>
  <w:style w:type="character" w:customStyle="1" w:styleId="Char2">
    <w:name w:val="批注主题 Char"/>
    <w:basedOn w:val="Char1"/>
    <w:link w:val="a7"/>
    <w:uiPriority w:val="99"/>
    <w:semiHidden/>
    <w:rsid w:val="00747DBC"/>
    <w:rPr>
      <w:rFonts w:ascii="Times New Roman" w:eastAsia="宋体" w:hAnsi="Times New Roman" w:cs="Times New Roman"/>
      <w:b/>
      <w:bCs/>
      <w:szCs w:val="24"/>
    </w:rPr>
  </w:style>
  <w:style w:type="paragraph" w:styleId="a8">
    <w:name w:val="Balloon Text"/>
    <w:basedOn w:val="a"/>
    <w:link w:val="Char3"/>
    <w:uiPriority w:val="99"/>
    <w:semiHidden/>
    <w:unhideWhenUsed/>
    <w:rsid w:val="00747DBC"/>
    <w:rPr>
      <w:sz w:val="18"/>
      <w:szCs w:val="18"/>
    </w:rPr>
  </w:style>
  <w:style w:type="character" w:customStyle="1" w:styleId="Char3">
    <w:name w:val="批注框文本 Char"/>
    <w:basedOn w:val="a0"/>
    <w:link w:val="a8"/>
    <w:uiPriority w:val="99"/>
    <w:semiHidden/>
    <w:rsid w:val="00747DBC"/>
    <w:rPr>
      <w:rFonts w:ascii="Times New Roman" w:eastAsia="宋体" w:hAnsi="Times New Roman" w:cs="Times New Roman"/>
      <w:sz w:val="18"/>
      <w:szCs w:val="18"/>
    </w:rPr>
  </w:style>
  <w:style w:type="paragraph" w:styleId="a9">
    <w:name w:val="List Paragraph"/>
    <w:basedOn w:val="a"/>
    <w:uiPriority w:val="34"/>
    <w:qFormat/>
    <w:rsid w:val="00C1252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E7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955EE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0D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0DE3"/>
    <w:rPr>
      <w:rFonts w:ascii="Times New Roman" w:eastAsia="宋体" w:hAnsi="Times New Roman" w:cs="Times New Roman"/>
      <w:sz w:val="18"/>
      <w:szCs w:val="18"/>
    </w:rPr>
  </w:style>
  <w:style w:type="paragraph" w:styleId="a4">
    <w:name w:val="footer"/>
    <w:basedOn w:val="a"/>
    <w:link w:val="Char0"/>
    <w:uiPriority w:val="99"/>
    <w:unhideWhenUsed/>
    <w:rsid w:val="00D70DE3"/>
    <w:pPr>
      <w:tabs>
        <w:tab w:val="center" w:pos="4153"/>
        <w:tab w:val="right" w:pos="8306"/>
      </w:tabs>
      <w:snapToGrid w:val="0"/>
      <w:jc w:val="left"/>
    </w:pPr>
    <w:rPr>
      <w:sz w:val="18"/>
      <w:szCs w:val="18"/>
    </w:rPr>
  </w:style>
  <w:style w:type="character" w:customStyle="1" w:styleId="Char0">
    <w:name w:val="页脚 Char"/>
    <w:basedOn w:val="a0"/>
    <w:link w:val="a4"/>
    <w:uiPriority w:val="99"/>
    <w:rsid w:val="00D70DE3"/>
    <w:rPr>
      <w:rFonts w:ascii="Times New Roman" w:eastAsia="宋体" w:hAnsi="Times New Roman" w:cs="Times New Roman"/>
      <w:sz w:val="18"/>
      <w:szCs w:val="18"/>
    </w:rPr>
  </w:style>
  <w:style w:type="character" w:customStyle="1" w:styleId="1Char">
    <w:name w:val="标题 1 Char"/>
    <w:basedOn w:val="a0"/>
    <w:link w:val="1"/>
    <w:uiPriority w:val="9"/>
    <w:rsid w:val="00955EE2"/>
    <w:rPr>
      <w:rFonts w:ascii="Times New Roman" w:eastAsia="宋体" w:hAnsi="Times New Roman" w:cs="Times New Roman"/>
      <w:b/>
      <w:bCs/>
      <w:kern w:val="44"/>
      <w:sz w:val="44"/>
      <w:szCs w:val="44"/>
    </w:rPr>
  </w:style>
  <w:style w:type="character" w:styleId="a5">
    <w:name w:val="annotation reference"/>
    <w:basedOn w:val="a0"/>
    <w:uiPriority w:val="99"/>
    <w:semiHidden/>
    <w:unhideWhenUsed/>
    <w:rsid w:val="00747DBC"/>
    <w:rPr>
      <w:sz w:val="21"/>
      <w:szCs w:val="21"/>
    </w:rPr>
  </w:style>
  <w:style w:type="paragraph" w:styleId="a6">
    <w:name w:val="annotation text"/>
    <w:basedOn w:val="a"/>
    <w:link w:val="Char1"/>
    <w:uiPriority w:val="99"/>
    <w:semiHidden/>
    <w:unhideWhenUsed/>
    <w:rsid w:val="00747DBC"/>
    <w:pPr>
      <w:jc w:val="left"/>
    </w:pPr>
  </w:style>
  <w:style w:type="character" w:customStyle="1" w:styleId="Char1">
    <w:name w:val="批注文字 Char"/>
    <w:basedOn w:val="a0"/>
    <w:link w:val="a6"/>
    <w:uiPriority w:val="99"/>
    <w:semiHidden/>
    <w:rsid w:val="00747DBC"/>
    <w:rPr>
      <w:rFonts w:ascii="Times New Roman" w:eastAsia="宋体" w:hAnsi="Times New Roman" w:cs="Times New Roman"/>
      <w:szCs w:val="24"/>
    </w:rPr>
  </w:style>
  <w:style w:type="paragraph" w:styleId="a7">
    <w:name w:val="annotation subject"/>
    <w:basedOn w:val="a6"/>
    <w:next w:val="a6"/>
    <w:link w:val="Char2"/>
    <w:uiPriority w:val="99"/>
    <w:semiHidden/>
    <w:unhideWhenUsed/>
    <w:rsid w:val="00747DBC"/>
    <w:rPr>
      <w:b/>
      <w:bCs/>
    </w:rPr>
  </w:style>
  <w:style w:type="character" w:customStyle="1" w:styleId="Char2">
    <w:name w:val="批注主题 Char"/>
    <w:basedOn w:val="Char1"/>
    <w:link w:val="a7"/>
    <w:uiPriority w:val="99"/>
    <w:semiHidden/>
    <w:rsid w:val="00747DBC"/>
    <w:rPr>
      <w:rFonts w:ascii="Times New Roman" w:eastAsia="宋体" w:hAnsi="Times New Roman" w:cs="Times New Roman"/>
      <w:b/>
      <w:bCs/>
      <w:szCs w:val="24"/>
    </w:rPr>
  </w:style>
  <w:style w:type="paragraph" w:styleId="a8">
    <w:name w:val="Balloon Text"/>
    <w:basedOn w:val="a"/>
    <w:link w:val="Char3"/>
    <w:uiPriority w:val="99"/>
    <w:semiHidden/>
    <w:unhideWhenUsed/>
    <w:rsid w:val="00747DBC"/>
    <w:rPr>
      <w:sz w:val="18"/>
      <w:szCs w:val="18"/>
    </w:rPr>
  </w:style>
  <w:style w:type="character" w:customStyle="1" w:styleId="Char3">
    <w:name w:val="批注框文本 Char"/>
    <w:basedOn w:val="a0"/>
    <w:link w:val="a8"/>
    <w:uiPriority w:val="99"/>
    <w:semiHidden/>
    <w:rsid w:val="00747DB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lenovo</cp:lastModifiedBy>
  <cp:revision>22</cp:revision>
  <dcterms:created xsi:type="dcterms:W3CDTF">2019-01-30T06:14:00Z</dcterms:created>
  <dcterms:modified xsi:type="dcterms:W3CDTF">2020-03-10T10:49:00Z</dcterms:modified>
</cp:coreProperties>
</file>